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BCD" w:rsidRDefault="00F84BCD">
      <w:pPr>
        <w:pStyle w:val="a3"/>
        <w:spacing w:line="560" w:lineRule="exact"/>
        <w:ind w:left="0" w:right="23"/>
        <w:rPr>
          <w:rFonts w:ascii="宋体" w:hAnsi="宋体"/>
          <w:b/>
          <w:bCs/>
          <w:color w:val="FF0000"/>
          <w:spacing w:val="70"/>
          <w:sz w:val="52"/>
          <w:szCs w:val="52"/>
        </w:rPr>
      </w:pPr>
    </w:p>
    <w:p w:rsidR="00F84BCD" w:rsidRDefault="00F84BCD">
      <w:pPr>
        <w:pStyle w:val="a3"/>
        <w:spacing w:line="560" w:lineRule="exact"/>
        <w:ind w:leftChars="-550" w:left="-1155" w:right="23"/>
        <w:jc w:val="center"/>
        <w:rPr>
          <w:rFonts w:ascii="宋体" w:eastAsia="宋体" w:hAnsi="宋体"/>
          <w:b/>
          <w:bCs/>
          <w:color w:val="FF0000"/>
          <w:spacing w:val="70"/>
          <w:sz w:val="52"/>
          <w:szCs w:val="52"/>
        </w:rPr>
      </w:pPr>
    </w:p>
    <w:p w:rsidR="00F84BCD" w:rsidRDefault="00F84BCD">
      <w:pPr>
        <w:pStyle w:val="a3"/>
        <w:spacing w:line="560" w:lineRule="exact"/>
        <w:ind w:leftChars="-550" w:left="-1155" w:right="23"/>
        <w:jc w:val="center"/>
        <w:rPr>
          <w:rFonts w:ascii="宋体" w:eastAsia="宋体" w:hAnsi="宋体"/>
          <w:b/>
          <w:bCs/>
          <w:color w:val="FF0000"/>
          <w:spacing w:val="70"/>
          <w:sz w:val="52"/>
          <w:szCs w:val="52"/>
        </w:rPr>
      </w:pPr>
    </w:p>
    <w:p w:rsidR="00F84BCD" w:rsidRDefault="009E2BDE">
      <w:pPr>
        <w:pStyle w:val="a3"/>
        <w:spacing w:line="660" w:lineRule="exact"/>
        <w:ind w:leftChars="-550" w:left="-1155" w:right="23"/>
        <w:jc w:val="center"/>
        <w:rPr>
          <w:rFonts w:ascii="宋体" w:hAnsi="宋体"/>
          <w:b/>
          <w:bCs/>
          <w:color w:val="FF0000"/>
          <w:spacing w:val="70"/>
          <w:sz w:val="52"/>
          <w:szCs w:val="52"/>
        </w:rPr>
      </w:pPr>
      <w:r>
        <w:rPr>
          <w:rFonts w:ascii="宋体" w:hAnsi="宋体" w:hint="eastAsia"/>
          <w:b/>
          <w:bCs/>
          <w:color w:val="FF0000"/>
          <w:spacing w:val="70"/>
          <w:sz w:val="52"/>
          <w:szCs w:val="52"/>
        </w:rPr>
        <w:t xml:space="preserve"> </w:t>
      </w:r>
    </w:p>
    <w:p w:rsidR="00F84BCD" w:rsidRDefault="009E2BDE">
      <w:pPr>
        <w:pStyle w:val="a3"/>
        <w:spacing w:line="660" w:lineRule="exact"/>
        <w:ind w:left="0" w:right="23"/>
        <w:jc w:val="center"/>
        <w:rPr>
          <w:rFonts w:ascii="方正小标宋简体" w:eastAsia="方正小标宋简体" w:hAnsi="华文中宋"/>
          <w:b/>
          <w:bCs/>
          <w:color w:val="FF0000"/>
          <w:spacing w:val="70"/>
          <w:sz w:val="61"/>
          <w:szCs w:val="61"/>
        </w:rPr>
      </w:pPr>
      <w:r>
        <w:rPr>
          <w:rFonts w:ascii="方正小标宋简体" w:eastAsia="方正小标宋简体" w:hAnsi="华文中宋" w:hint="eastAsia"/>
          <w:b/>
          <w:bCs/>
          <w:color w:val="FF0000"/>
          <w:spacing w:val="70"/>
          <w:sz w:val="61"/>
          <w:szCs w:val="61"/>
        </w:rPr>
        <w:t>中共上海电机学院委员会</w:t>
      </w:r>
    </w:p>
    <w:p w:rsidR="00F84BCD" w:rsidRDefault="009E2BDE" w:rsidP="009E2BDE">
      <w:pPr>
        <w:spacing w:line="560" w:lineRule="exact"/>
        <w:ind w:firstLineChars="200" w:firstLine="923"/>
        <w:rPr>
          <w:rFonts w:ascii="仿宋" w:eastAsia="仿宋" w:hAnsi="仿宋"/>
          <w:b/>
          <w:bCs/>
          <w:color w:val="FF0000"/>
          <w:spacing w:val="70"/>
          <w:sz w:val="32"/>
          <w:szCs w:val="32"/>
        </w:rPr>
      </w:pPr>
      <w:r>
        <w:rPr>
          <w:rFonts w:ascii="仿宋" w:eastAsia="仿宋" w:hAnsi="仿宋" w:hint="eastAsia"/>
          <w:b/>
          <w:bCs/>
          <w:color w:val="FF0000"/>
          <w:spacing w:val="70"/>
          <w:sz w:val="32"/>
          <w:szCs w:val="32"/>
        </w:rPr>
        <w:t xml:space="preserve"> </w:t>
      </w:r>
    </w:p>
    <w:p w:rsidR="00F84BCD" w:rsidRDefault="00F84BCD" w:rsidP="008C43AE">
      <w:pPr>
        <w:spacing w:line="560" w:lineRule="exact"/>
        <w:rPr>
          <w:rFonts w:ascii="仿宋" w:eastAsia="仿宋" w:hAnsi="仿宋"/>
          <w:b/>
          <w:bCs/>
          <w:color w:val="FF0000"/>
          <w:spacing w:val="70"/>
          <w:sz w:val="32"/>
          <w:szCs w:val="32"/>
        </w:rPr>
      </w:pPr>
    </w:p>
    <w:p w:rsidR="00F84BCD" w:rsidRDefault="009E2BDE" w:rsidP="008C43AE">
      <w:pPr>
        <w:spacing w:line="560" w:lineRule="exact"/>
        <w:ind w:firstLineChars="100" w:firstLine="320"/>
        <w:jc w:val="center"/>
        <w:rPr>
          <w:rFonts w:ascii="仿宋" w:eastAsia="仿宋" w:hAnsi="仿宋"/>
          <w:sz w:val="32"/>
          <w:szCs w:val="32"/>
        </w:rPr>
      </w:pPr>
      <w:r>
        <w:rPr>
          <w:rFonts w:ascii="仿宋" w:eastAsia="仿宋" w:hAnsi="仿宋" w:hint="eastAsia"/>
          <w:sz w:val="32"/>
          <w:szCs w:val="32"/>
        </w:rPr>
        <w:t>沪电机院委〔2020〕</w:t>
      </w:r>
      <w:r w:rsidR="008C43AE">
        <w:rPr>
          <w:rFonts w:ascii="仿宋" w:eastAsia="仿宋" w:hAnsi="仿宋"/>
          <w:sz w:val="32"/>
          <w:szCs w:val="32"/>
        </w:rPr>
        <w:t>36</w:t>
      </w:r>
      <w:r>
        <w:rPr>
          <w:rFonts w:ascii="仿宋" w:eastAsia="仿宋" w:hAnsi="仿宋" w:hint="eastAsia"/>
          <w:sz w:val="32"/>
          <w:szCs w:val="32"/>
        </w:rPr>
        <w:t>号</w:t>
      </w:r>
      <w:r>
        <w:rPr>
          <w:noProof/>
        </w:rPr>
        <w:drawing>
          <wp:inline distT="0" distB="0" distL="0" distR="0">
            <wp:extent cx="5695950" cy="276225"/>
            <wp:effectExtent l="19050" t="0" r="0" b="0"/>
            <wp:docPr id="1" name="图片 1" descr="说明: C:\Users\SDJU\AppData\Local\Temp\ksohtml\wps4FA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Users\SDJU\AppData\Local\Temp\ksohtml\wps4FA8.tmp.png"/>
                    <pic:cNvPicPr>
                      <a:picLocks noChangeAspect="1" noChangeArrowheads="1"/>
                    </pic:cNvPicPr>
                  </pic:nvPicPr>
                  <pic:blipFill>
                    <a:blip r:embed="rId7"/>
                    <a:srcRect/>
                    <a:stretch>
                      <a:fillRect/>
                    </a:stretch>
                  </pic:blipFill>
                  <pic:spPr>
                    <a:xfrm>
                      <a:off x="0" y="0"/>
                      <a:ext cx="5695950" cy="276225"/>
                    </a:xfrm>
                    <a:prstGeom prst="rect">
                      <a:avLst/>
                    </a:prstGeom>
                    <a:noFill/>
                    <a:ln w="9525">
                      <a:noFill/>
                      <a:miter lim="800000"/>
                      <a:headEnd/>
                      <a:tailEnd/>
                    </a:ln>
                  </pic:spPr>
                </pic:pic>
              </a:graphicData>
            </a:graphic>
          </wp:inline>
        </w:drawing>
      </w:r>
    </w:p>
    <w:p w:rsidR="009E2BDE" w:rsidRDefault="009E2BDE" w:rsidP="008C43AE">
      <w:pPr>
        <w:autoSpaceDE w:val="0"/>
        <w:autoSpaceDN w:val="0"/>
        <w:adjustRightInd w:val="0"/>
        <w:spacing w:line="560" w:lineRule="exact"/>
        <w:rPr>
          <w:rFonts w:ascii="仿宋" w:eastAsia="仿宋" w:hAnsi="仿宋"/>
          <w:sz w:val="32"/>
          <w:szCs w:val="32"/>
        </w:rPr>
      </w:pPr>
    </w:p>
    <w:p w:rsidR="009E2BDE" w:rsidRPr="008C43AE" w:rsidRDefault="009E2BDE" w:rsidP="008C43AE">
      <w:pPr>
        <w:spacing w:line="560" w:lineRule="exact"/>
        <w:jc w:val="center"/>
        <w:rPr>
          <w:rFonts w:ascii="方正小标宋简体" w:eastAsia="方正小标宋简体" w:hAnsi="仿宋"/>
          <w:sz w:val="44"/>
          <w:szCs w:val="44"/>
        </w:rPr>
      </w:pPr>
      <w:r w:rsidRPr="008C43AE">
        <w:rPr>
          <w:rFonts w:ascii="方正小标宋简体" w:eastAsia="方正小标宋简体" w:hAnsi="仿宋" w:hint="eastAsia"/>
          <w:sz w:val="44"/>
          <w:szCs w:val="44"/>
        </w:rPr>
        <w:t>关于印发《&lt;上海电机学院“十四五”改革和发展规划&gt;（2021-2025年）编制工作方案》的通知</w:t>
      </w:r>
    </w:p>
    <w:p w:rsidR="009E2BDE" w:rsidRPr="009E2BDE" w:rsidRDefault="009E2BDE" w:rsidP="008C43AE">
      <w:pPr>
        <w:autoSpaceDE w:val="0"/>
        <w:autoSpaceDN w:val="0"/>
        <w:adjustRightInd w:val="0"/>
        <w:spacing w:line="560" w:lineRule="exact"/>
        <w:rPr>
          <w:rFonts w:ascii="仿宋" w:eastAsia="仿宋" w:hAnsi="仿宋"/>
          <w:sz w:val="32"/>
          <w:szCs w:val="32"/>
        </w:rPr>
      </w:pPr>
    </w:p>
    <w:p w:rsidR="00F84BCD" w:rsidRDefault="009E2BDE" w:rsidP="008C43AE">
      <w:pPr>
        <w:autoSpaceDE w:val="0"/>
        <w:autoSpaceDN w:val="0"/>
        <w:adjustRightInd w:val="0"/>
        <w:spacing w:line="560" w:lineRule="exact"/>
        <w:rPr>
          <w:rFonts w:ascii="仿宋" w:eastAsia="仿宋" w:hAnsi="仿宋"/>
          <w:sz w:val="32"/>
          <w:szCs w:val="32"/>
        </w:rPr>
      </w:pPr>
      <w:r w:rsidRPr="00A53CDA">
        <w:rPr>
          <w:rFonts w:ascii="仿宋" w:eastAsia="仿宋" w:hAnsi="仿宋" w:hint="eastAsia"/>
          <w:sz w:val="32"/>
          <w:szCs w:val="32"/>
        </w:rPr>
        <w:t>各二级党组织、各部门、各二级学院及直属单位：</w:t>
      </w:r>
    </w:p>
    <w:p w:rsidR="009E2BDE" w:rsidRDefault="009E2BDE" w:rsidP="008C43AE">
      <w:pPr>
        <w:spacing w:line="560" w:lineRule="exact"/>
        <w:ind w:firstLineChars="200" w:firstLine="640"/>
        <w:rPr>
          <w:rFonts w:ascii="仿宋" w:eastAsia="仿宋" w:hAnsi="仿宋"/>
          <w:sz w:val="32"/>
          <w:szCs w:val="32"/>
        </w:rPr>
      </w:pPr>
      <w:r w:rsidRPr="009E2BDE">
        <w:rPr>
          <w:rFonts w:ascii="仿宋" w:eastAsia="仿宋" w:hAnsi="仿宋" w:hint="eastAsia"/>
          <w:sz w:val="32"/>
          <w:szCs w:val="32"/>
        </w:rPr>
        <w:t>科学研究和编制好“十四五”规划是关系学校未来发展的一项重大战略任务。《</w:t>
      </w:r>
      <w:r>
        <w:rPr>
          <w:rFonts w:ascii="仿宋" w:eastAsia="仿宋" w:hAnsi="仿宋" w:hint="eastAsia"/>
          <w:sz w:val="32"/>
          <w:szCs w:val="32"/>
        </w:rPr>
        <w:t>&lt;</w:t>
      </w:r>
      <w:r w:rsidRPr="009E2BDE">
        <w:rPr>
          <w:rFonts w:ascii="仿宋" w:eastAsia="仿宋" w:hAnsi="仿宋" w:hint="eastAsia"/>
          <w:sz w:val="32"/>
          <w:szCs w:val="32"/>
        </w:rPr>
        <w:t>上海电机学院“十四五”改革和发展规划</w:t>
      </w:r>
      <w:r>
        <w:rPr>
          <w:rFonts w:ascii="仿宋" w:eastAsia="仿宋" w:hAnsi="仿宋" w:hint="eastAsia"/>
          <w:sz w:val="32"/>
          <w:szCs w:val="32"/>
        </w:rPr>
        <w:t>&gt;</w:t>
      </w:r>
      <w:r w:rsidRPr="009E2BDE">
        <w:rPr>
          <w:rFonts w:ascii="仿宋" w:eastAsia="仿宋" w:hAnsi="仿宋" w:hint="eastAsia"/>
          <w:sz w:val="32"/>
          <w:szCs w:val="32"/>
        </w:rPr>
        <w:t>（2021-2025年）编制工作方案》</w:t>
      </w:r>
      <w:r>
        <w:rPr>
          <w:rFonts w:ascii="仿宋" w:eastAsia="仿宋" w:hAnsi="仿宋" w:hint="eastAsia"/>
          <w:sz w:val="32"/>
          <w:szCs w:val="32"/>
        </w:rPr>
        <w:t>经</w:t>
      </w:r>
      <w:r w:rsidRPr="009E2BDE">
        <w:rPr>
          <w:rFonts w:ascii="仿宋" w:eastAsia="仿宋" w:hAnsi="仿宋" w:hint="eastAsia"/>
          <w:sz w:val="32"/>
          <w:szCs w:val="32"/>
        </w:rPr>
        <w:t>第46次党委常委会</w:t>
      </w:r>
      <w:r>
        <w:rPr>
          <w:rFonts w:ascii="仿宋" w:eastAsia="仿宋" w:hAnsi="仿宋" w:hint="eastAsia"/>
          <w:sz w:val="32"/>
          <w:szCs w:val="32"/>
        </w:rPr>
        <w:t>讨论通过，</w:t>
      </w:r>
      <w:r w:rsidRPr="009E2BDE">
        <w:rPr>
          <w:rFonts w:ascii="仿宋" w:eastAsia="仿宋" w:hAnsi="仿宋" w:hint="eastAsia"/>
          <w:sz w:val="32"/>
          <w:szCs w:val="32"/>
        </w:rPr>
        <w:t>现印发给你们，请认真贯彻落实。</w:t>
      </w:r>
    </w:p>
    <w:p w:rsidR="00F84BCD" w:rsidRDefault="00F84BCD" w:rsidP="009E2BDE">
      <w:pPr>
        <w:spacing w:line="360" w:lineRule="auto"/>
        <w:ind w:firstLineChars="200" w:firstLine="640"/>
        <w:rPr>
          <w:rFonts w:ascii="仿宋" w:eastAsia="仿宋" w:hAnsi="仿宋"/>
          <w:sz w:val="32"/>
          <w:szCs w:val="32"/>
        </w:rPr>
      </w:pPr>
    </w:p>
    <w:p w:rsidR="009E2BDE" w:rsidRDefault="009E2BDE" w:rsidP="009E2BDE">
      <w:pPr>
        <w:snapToGrid w:val="0"/>
        <w:spacing w:line="560" w:lineRule="exact"/>
        <w:ind w:firstLineChars="200" w:firstLine="640"/>
        <w:rPr>
          <w:rFonts w:ascii="仿宋" w:eastAsia="仿宋" w:hAnsi="仿宋"/>
          <w:color w:val="000000"/>
          <w:sz w:val="32"/>
          <w:szCs w:val="32"/>
        </w:rPr>
      </w:pPr>
      <w:r w:rsidRPr="00A477E4">
        <w:rPr>
          <w:rFonts w:ascii="仿宋" w:eastAsia="仿宋" w:hAnsi="仿宋" w:cs="宋体" w:hint="eastAsia"/>
          <w:color w:val="000000"/>
          <w:sz w:val="32"/>
          <w:szCs w:val="32"/>
        </w:rPr>
        <w:t xml:space="preserve"> </w:t>
      </w:r>
      <w:r>
        <w:rPr>
          <w:rFonts w:ascii="仿宋" w:eastAsia="仿宋" w:hAnsi="仿宋" w:cs="宋体" w:hint="eastAsia"/>
          <w:color w:val="000000"/>
          <w:sz w:val="32"/>
          <w:szCs w:val="32"/>
        </w:rPr>
        <w:t xml:space="preserve">                  </w:t>
      </w:r>
      <w:r w:rsidRPr="00A477E4">
        <w:rPr>
          <w:rFonts w:ascii="仿宋" w:eastAsia="仿宋" w:hAnsi="仿宋" w:cs="宋体" w:hint="eastAsia"/>
          <w:color w:val="000000"/>
          <w:sz w:val="32"/>
          <w:szCs w:val="32"/>
        </w:rPr>
        <w:t xml:space="preserve"> </w:t>
      </w:r>
      <w:r w:rsidRPr="00A477E4">
        <w:rPr>
          <w:rFonts w:ascii="仿宋" w:eastAsia="仿宋" w:hAnsi="仿宋" w:cs="宋体"/>
          <w:color w:val="000000"/>
          <w:sz w:val="32"/>
          <w:szCs w:val="32"/>
        </w:rPr>
        <w:t>中共上海电机学院委员会</w:t>
      </w:r>
    </w:p>
    <w:p w:rsidR="00F84BCD" w:rsidRPr="008C43AE" w:rsidRDefault="009E2BDE" w:rsidP="008C43AE">
      <w:pPr>
        <w:spacing w:line="560" w:lineRule="exact"/>
        <w:rPr>
          <w:rFonts w:ascii="仿宋" w:eastAsia="仿宋" w:hAnsi="仿宋"/>
          <w:color w:val="000000"/>
          <w:sz w:val="32"/>
          <w:szCs w:val="32"/>
        </w:rPr>
      </w:pPr>
      <w:r>
        <w:rPr>
          <w:rFonts w:ascii="仿宋" w:eastAsia="仿宋" w:hAnsi="仿宋" w:hint="eastAsia"/>
          <w:color w:val="000000"/>
          <w:sz w:val="32"/>
          <w:szCs w:val="32"/>
        </w:rPr>
        <w:t xml:space="preserve">                            2020年1月10日</w:t>
      </w:r>
    </w:p>
    <w:p w:rsidR="009E2BDE" w:rsidRPr="008C43AE" w:rsidRDefault="009E2BDE" w:rsidP="009E2BDE">
      <w:pPr>
        <w:spacing w:line="360" w:lineRule="auto"/>
        <w:ind w:firstLineChars="200" w:firstLine="720"/>
        <w:jc w:val="center"/>
        <w:rPr>
          <w:rFonts w:ascii="方正小标宋简体" w:eastAsia="方正小标宋简体" w:hAnsi="仿宋"/>
          <w:sz w:val="36"/>
          <w:szCs w:val="36"/>
        </w:rPr>
      </w:pPr>
      <w:r w:rsidRPr="008C43AE">
        <w:rPr>
          <w:rFonts w:ascii="方正小标宋简体" w:eastAsia="方正小标宋简体" w:hAnsi="仿宋" w:hint="eastAsia"/>
          <w:sz w:val="36"/>
          <w:szCs w:val="36"/>
        </w:rPr>
        <w:lastRenderedPageBreak/>
        <w:t>上海电机学院“十四五”改革和发展规划（2021-2025年）编制工作方案</w:t>
      </w:r>
    </w:p>
    <w:p w:rsidR="009E2BDE" w:rsidRPr="008C43AE" w:rsidRDefault="009E2BDE" w:rsidP="008C43AE">
      <w:pPr>
        <w:spacing w:line="480" w:lineRule="exact"/>
        <w:ind w:firstLineChars="200" w:firstLine="562"/>
        <w:rPr>
          <w:rFonts w:ascii="仿宋" w:eastAsia="仿宋" w:hAnsi="仿宋"/>
          <w:b/>
          <w:sz w:val="28"/>
          <w:szCs w:val="28"/>
        </w:rPr>
      </w:pP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“十三五”发展规划已</w:t>
      </w:r>
      <w:proofErr w:type="gramStart"/>
      <w:r w:rsidRPr="008C43AE">
        <w:rPr>
          <w:rFonts w:ascii="仿宋" w:eastAsia="仿宋" w:hAnsi="仿宋" w:hint="eastAsia"/>
          <w:sz w:val="28"/>
          <w:szCs w:val="28"/>
        </w:rPr>
        <w:t>步入收</w:t>
      </w:r>
      <w:proofErr w:type="gramEnd"/>
      <w:r w:rsidRPr="008C43AE">
        <w:rPr>
          <w:rFonts w:ascii="仿宋" w:eastAsia="仿宋" w:hAnsi="仿宋" w:hint="eastAsia"/>
          <w:sz w:val="28"/>
          <w:szCs w:val="28"/>
        </w:rPr>
        <w:t>官之年，为贯彻落实《上海教育现代化2030》的战略目标，总结“十三五”发展规划实施中存在的问题，并结合学校第一次党代会确立的发展战略，科学编制好“十四五”发展规划，促进学校科学、健康、有序发展，现将《上海电机学院“十四五”改革和发展规划（2021-2025年）》的编制工作</w:t>
      </w:r>
      <w:proofErr w:type="gramStart"/>
      <w:r w:rsidRPr="008C43AE">
        <w:rPr>
          <w:rFonts w:ascii="仿宋" w:eastAsia="仿宋" w:hAnsi="仿宋" w:hint="eastAsia"/>
          <w:sz w:val="28"/>
          <w:szCs w:val="28"/>
        </w:rPr>
        <w:t>作</w:t>
      </w:r>
      <w:proofErr w:type="gramEnd"/>
      <w:r w:rsidRPr="008C43AE">
        <w:rPr>
          <w:rFonts w:ascii="仿宋" w:eastAsia="仿宋" w:hAnsi="仿宋" w:hint="eastAsia"/>
          <w:sz w:val="28"/>
          <w:szCs w:val="28"/>
        </w:rPr>
        <w:t xml:space="preserve">如下部署： </w:t>
      </w:r>
    </w:p>
    <w:p w:rsidR="009E2BDE" w:rsidRPr="008C43AE" w:rsidRDefault="009E2BDE" w:rsidP="008C43AE">
      <w:pPr>
        <w:spacing w:line="480" w:lineRule="exact"/>
        <w:ind w:firstLineChars="200" w:firstLine="560"/>
        <w:rPr>
          <w:rFonts w:ascii="黑体" w:eastAsia="黑体" w:hAnsi="黑体"/>
          <w:sz w:val="28"/>
          <w:szCs w:val="28"/>
        </w:rPr>
      </w:pPr>
      <w:r w:rsidRPr="008C43AE">
        <w:rPr>
          <w:rFonts w:ascii="黑体" w:eastAsia="黑体" w:hAnsi="黑体" w:hint="eastAsia"/>
          <w:sz w:val="28"/>
          <w:szCs w:val="28"/>
        </w:rPr>
        <w:t>一、指导思想</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以习近平新时代中国特色社会主义思想和十九届四中全会精神为指导，增强“四个意识”、坚定“四个自信”、做到“两个维护”，坚定不移地将“为人民谋幸福、为民族谋复兴”的初心和使命贯彻到学校教育教学实践中。围绕“为党育人、为国育才”，深刻把握“十四五”时期国家特别是上海经济社会发展的新形势，认真分析高等教育发展规律及教育形势新变化，深入分析学校发展面临的机遇和挑战。从学校实际出发，准确把握校情和发展阶段特点，秉承“技术立校、应用为本”的办学方略，明确提出“十四五”期间学校教育事业发展的指导思想和战略目标，提出改革发展的重点领域、重大战略和政策措施，从全局视角谋划未来五年学校的发展规划。</w:t>
      </w:r>
    </w:p>
    <w:p w:rsidR="009E2BDE" w:rsidRPr="008C43AE" w:rsidRDefault="009E2BDE" w:rsidP="008C43AE">
      <w:pPr>
        <w:spacing w:line="480" w:lineRule="exact"/>
        <w:ind w:firstLineChars="200" w:firstLine="560"/>
        <w:rPr>
          <w:rFonts w:ascii="黑体" w:eastAsia="黑体" w:hAnsi="黑体"/>
          <w:sz w:val="28"/>
          <w:szCs w:val="28"/>
        </w:rPr>
      </w:pPr>
      <w:r w:rsidRPr="008C43AE">
        <w:rPr>
          <w:rFonts w:ascii="黑体" w:eastAsia="黑体" w:hAnsi="黑体" w:hint="eastAsia"/>
          <w:sz w:val="28"/>
          <w:szCs w:val="28"/>
        </w:rPr>
        <w:t>二、主要任务</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（一）制定《上海电机学院“十四五”改革和发展规划（2021-2025年）》</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（二）制定若干专项规划</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（三）制定各二级教学单位、各相关机构的“十四五”发展规划</w:t>
      </w:r>
    </w:p>
    <w:p w:rsidR="009E2BDE" w:rsidRPr="008C43AE" w:rsidRDefault="009E2BDE" w:rsidP="008C43AE">
      <w:pPr>
        <w:spacing w:line="480" w:lineRule="exact"/>
        <w:ind w:firstLineChars="200" w:firstLine="560"/>
        <w:rPr>
          <w:rFonts w:ascii="黑体" w:eastAsia="黑体" w:hAnsi="黑体"/>
          <w:sz w:val="28"/>
          <w:szCs w:val="28"/>
        </w:rPr>
      </w:pPr>
      <w:r w:rsidRPr="008C43AE">
        <w:rPr>
          <w:rFonts w:ascii="黑体" w:eastAsia="黑体" w:hAnsi="黑体" w:hint="eastAsia"/>
          <w:sz w:val="28"/>
          <w:szCs w:val="28"/>
        </w:rPr>
        <w:t>三、组织架构</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（一）成立学校“十四五”发展规划编制领导小组</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lastRenderedPageBreak/>
        <w:t>规划编制领导小组由校级领导组成，全面负责学校“十三五”规划总结和“十四五”规划编制的领导工作，负责“十四五”规划发展目标制定、专项规划组成等重大问题的决策。规划编制领导小组秘书处设在发展规划处，负责规划编制的日常工作。</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1</w:t>
      </w:r>
      <w:r w:rsidR="008C43AE">
        <w:rPr>
          <w:rFonts w:ascii="仿宋" w:eastAsia="仿宋" w:hAnsi="仿宋" w:hint="eastAsia"/>
          <w:sz w:val="28"/>
          <w:szCs w:val="28"/>
        </w:rPr>
        <w:t>．</w:t>
      </w:r>
      <w:r w:rsidRPr="008C43AE">
        <w:rPr>
          <w:rFonts w:ascii="仿宋" w:eastAsia="仿宋" w:hAnsi="仿宋" w:hint="eastAsia"/>
          <w:sz w:val="28"/>
          <w:szCs w:val="28"/>
        </w:rPr>
        <w:t>组长：孙培雷、胡晟</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2</w:t>
      </w:r>
      <w:r w:rsidR="008C43AE">
        <w:rPr>
          <w:rFonts w:ascii="仿宋" w:eastAsia="仿宋" w:hAnsi="仿宋" w:hint="eastAsia"/>
          <w:sz w:val="28"/>
          <w:szCs w:val="28"/>
        </w:rPr>
        <w:t>．</w:t>
      </w:r>
      <w:r w:rsidRPr="008C43AE">
        <w:rPr>
          <w:rFonts w:ascii="仿宋" w:eastAsia="仿宋" w:hAnsi="仿宋" w:hint="eastAsia"/>
          <w:sz w:val="28"/>
          <w:szCs w:val="28"/>
        </w:rPr>
        <w:t>副组长：杨若凡</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3</w:t>
      </w:r>
      <w:r w:rsidR="008C43AE">
        <w:rPr>
          <w:rFonts w:ascii="仿宋" w:eastAsia="仿宋" w:hAnsi="仿宋" w:hint="eastAsia"/>
          <w:sz w:val="28"/>
          <w:szCs w:val="28"/>
        </w:rPr>
        <w:t>．</w:t>
      </w:r>
      <w:r w:rsidRPr="008C43AE">
        <w:rPr>
          <w:rFonts w:ascii="仿宋" w:eastAsia="仿宋" w:hAnsi="仿宋" w:hint="eastAsia"/>
          <w:sz w:val="28"/>
          <w:szCs w:val="28"/>
        </w:rPr>
        <w:t>成员：陈信、李晓军、陈东辉、王志恒、杨俊杰</w:t>
      </w:r>
      <w:r w:rsidR="008C43AE">
        <w:rPr>
          <w:rFonts w:ascii="仿宋" w:eastAsia="仿宋" w:hAnsi="仿宋" w:hint="eastAsia"/>
          <w:sz w:val="28"/>
          <w:szCs w:val="28"/>
        </w:rPr>
        <w:t>、</w:t>
      </w:r>
      <w:r w:rsidRPr="008C43AE">
        <w:rPr>
          <w:rFonts w:ascii="仿宋" w:eastAsia="仿宋" w:hAnsi="仿宋" w:hint="eastAsia"/>
          <w:sz w:val="28"/>
          <w:szCs w:val="28"/>
        </w:rPr>
        <w:t>张川</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4</w:t>
      </w:r>
      <w:r w:rsidR="008C43AE">
        <w:rPr>
          <w:rFonts w:ascii="仿宋" w:eastAsia="仿宋" w:hAnsi="仿宋" w:hint="eastAsia"/>
          <w:sz w:val="28"/>
          <w:szCs w:val="28"/>
        </w:rPr>
        <w:t>．</w:t>
      </w:r>
      <w:r w:rsidRPr="008C43AE">
        <w:rPr>
          <w:rFonts w:ascii="仿宋" w:eastAsia="仿宋" w:hAnsi="仿宋" w:hint="eastAsia"/>
          <w:sz w:val="28"/>
          <w:szCs w:val="28"/>
        </w:rPr>
        <w:t>秘书处：发展规划处</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（二）成立学校“十四五”发展规划研究工作组</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发展规划研究工作组由校长任组长，分管发展规划工作校领导任副组长，成员由相关职能部门负责人组成。全面负责规划编制的统筹及组织落实工作；负责规划编制的研究、规划框架的制定、具体指标的确定及规划文本的起草等工作。规划研究工作组秘书处设在发展规划处。</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1</w:t>
      </w:r>
      <w:r w:rsidR="008C43AE">
        <w:rPr>
          <w:rFonts w:ascii="仿宋" w:eastAsia="仿宋" w:hAnsi="仿宋" w:hint="eastAsia"/>
          <w:sz w:val="28"/>
          <w:szCs w:val="28"/>
        </w:rPr>
        <w:t>．</w:t>
      </w:r>
      <w:r w:rsidRPr="008C43AE">
        <w:rPr>
          <w:rFonts w:ascii="仿宋" w:eastAsia="仿宋" w:hAnsi="仿宋" w:hint="eastAsia"/>
          <w:sz w:val="28"/>
          <w:szCs w:val="28"/>
        </w:rPr>
        <w:t>组长：胡晟</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2</w:t>
      </w:r>
      <w:r w:rsidR="008C43AE">
        <w:rPr>
          <w:rFonts w:ascii="仿宋" w:eastAsia="仿宋" w:hAnsi="仿宋" w:hint="eastAsia"/>
          <w:sz w:val="28"/>
          <w:szCs w:val="28"/>
        </w:rPr>
        <w:t>．</w:t>
      </w:r>
      <w:r w:rsidRPr="008C43AE">
        <w:rPr>
          <w:rFonts w:ascii="仿宋" w:eastAsia="仿宋" w:hAnsi="仿宋" w:hint="eastAsia"/>
          <w:sz w:val="28"/>
          <w:szCs w:val="28"/>
        </w:rPr>
        <w:t xml:space="preserve">副组长：杨若凡 </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3</w:t>
      </w:r>
      <w:r w:rsidR="008C43AE">
        <w:rPr>
          <w:rFonts w:ascii="仿宋" w:eastAsia="仿宋" w:hAnsi="仿宋" w:hint="eastAsia"/>
          <w:sz w:val="28"/>
          <w:szCs w:val="28"/>
        </w:rPr>
        <w:t>．</w:t>
      </w:r>
      <w:r w:rsidRPr="008C43AE">
        <w:rPr>
          <w:rFonts w:ascii="仿宋" w:eastAsia="仿宋" w:hAnsi="仿宋" w:hint="eastAsia"/>
          <w:sz w:val="28"/>
          <w:szCs w:val="28"/>
        </w:rPr>
        <w:t>成员：党政办公室、</w:t>
      </w:r>
      <w:r w:rsidR="005B30B6">
        <w:rPr>
          <w:rFonts w:ascii="仿宋" w:eastAsia="仿宋" w:hAnsi="仿宋" w:hint="eastAsia"/>
          <w:sz w:val="28"/>
          <w:szCs w:val="28"/>
        </w:rPr>
        <w:t>党委组织部</w:t>
      </w:r>
      <w:r w:rsidR="005B30B6">
        <w:rPr>
          <w:rFonts w:ascii="仿宋" w:eastAsia="仿宋" w:hAnsi="仿宋"/>
          <w:sz w:val="28"/>
          <w:szCs w:val="28"/>
        </w:rPr>
        <w:t>、</w:t>
      </w:r>
      <w:bookmarkStart w:id="0" w:name="_GoBack"/>
      <w:bookmarkEnd w:id="0"/>
      <w:r w:rsidRPr="008C43AE">
        <w:rPr>
          <w:rFonts w:ascii="仿宋" w:eastAsia="仿宋" w:hAnsi="仿宋" w:hint="eastAsia"/>
          <w:sz w:val="28"/>
          <w:szCs w:val="28"/>
        </w:rPr>
        <w:t>党委宣传部、党委学生工作部、研究生处、人力资源处、发展规划处、财务处、教务处</w:t>
      </w:r>
      <w:r w:rsidR="008C43AE">
        <w:rPr>
          <w:rFonts w:ascii="仿宋" w:eastAsia="仿宋" w:hAnsi="仿宋" w:hint="eastAsia"/>
          <w:sz w:val="28"/>
          <w:szCs w:val="28"/>
        </w:rPr>
        <w:t>、</w:t>
      </w:r>
      <w:r w:rsidRPr="008C43AE">
        <w:rPr>
          <w:rFonts w:ascii="仿宋" w:eastAsia="仿宋" w:hAnsi="仿宋" w:hint="eastAsia"/>
          <w:sz w:val="28"/>
          <w:szCs w:val="28"/>
        </w:rPr>
        <w:t>国际合作与交流处、资产与实验室管理处、科技处、基建处、信息化中心</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4</w:t>
      </w:r>
      <w:r w:rsidR="008C43AE">
        <w:rPr>
          <w:rFonts w:ascii="仿宋" w:eastAsia="仿宋" w:hAnsi="仿宋" w:hint="eastAsia"/>
          <w:sz w:val="28"/>
          <w:szCs w:val="28"/>
        </w:rPr>
        <w:t>．</w:t>
      </w:r>
      <w:r w:rsidRPr="008C43AE">
        <w:rPr>
          <w:rFonts w:ascii="仿宋" w:eastAsia="仿宋" w:hAnsi="仿宋" w:hint="eastAsia"/>
          <w:sz w:val="28"/>
          <w:szCs w:val="28"/>
        </w:rPr>
        <w:t>秘书处：发展规划处</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（三）成立学校“十四五”专项规划编制小组</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成立若干个专项规划编制小组，由分管校领导牵头，相关职能部门为秘书单位，具体负责各专项规划的编制工作。秘书单位负责人具体组织落实专项规划的编制工作。</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（四）各二级教学单位、各相关机构成立本单位规划编制工作组，负责本单位规划编制工作。</w:t>
      </w:r>
    </w:p>
    <w:p w:rsidR="009E2BDE" w:rsidRPr="008C43AE" w:rsidRDefault="009E2BDE" w:rsidP="008C43AE">
      <w:pPr>
        <w:spacing w:line="480" w:lineRule="exact"/>
        <w:ind w:firstLineChars="200" w:firstLine="560"/>
        <w:rPr>
          <w:rFonts w:ascii="黑体" w:eastAsia="黑体" w:hAnsi="黑体"/>
          <w:sz w:val="28"/>
          <w:szCs w:val="28"/>
        </w:rPr>
      </w:pPr>
      <w:r w:rsidRPr="008C43AE">
        <w:rPr>
          <w:rFonts w:ascii="黑体" w:eastAsia="黑体" w:hAnsi="黑体" w:hint="eastAsia"/>
          <w:sz w:val="28"/>
          <w:szCs w:val="28"/>
        </w:rPr>
        <w:t>四、工作进度安排</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lastRenderedPageBreak/>
        <w:t>（一）启动与调研阶段（2020年1-5月）</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1</w:t>
      </w:r>
      <w:r w:rsidR="008C43AE">
        <w:rPr>
          <w:rFonts w:ascii="仿宋" w:eastAsia="仿宋" w:hAnsi="仿宋" w:hint="eastAsia"/>
          <w:sz w:val="28"/>
          <w:szCs w:val="28"/>
        </w:rPr>
        <w:t>．</w:t>
      </w:r>
      <w:r w:rsidRPr="008C43AE">
        <w:rPr>
          <w:rFonts w:ascii="仿宋" w:eastAsia="仿宋" w:hAnsi="仿宋" w:hint="eastAsia"/>
          <w:sz w:val="28"/>
          <w:szCs w:val="28"/>
        </w:rPr>
        <w:t>制定“十四五”规划编制工作方案；</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2</w:t>
      </w:r>
      <w:r w:rsidR="008C43AE">
        <w:rPr>
          <w:rFonts w:ascii="仿宋" w:eastAsia="仿宋" w:hAnsi="仿宋" w:hint="eastAsia"/>
          <w:sz w:val="28"/>
          <w:szCs w:val="28"/>
        </w:rPr>
        <w:t>．</w:t>
      </w:r>
      <w:r w:rsidRPr="008C43AE">
        <w:rPr>
          <w:rFonts w:ascii="仿宋" w:eastAsia="仿宋" w:hAnsi="仿宋" w:hint="eastAsia"/>
          <w:sz w:val="28"/>
          <w:szCs w:val="28"/>
        </w:rPr>
        <w:t>对规划编制工作进行宣传动员；</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3</w:t>
      </w:r>
      <w:r w:rsidR="008C43AE">
        <w:rPr>
          <w:rFonts w:ascii="仿宋" w:eastAsia="仿宋" w:hAnsi="仿宋" w:hint="eastAsia"/>
          <w:sz w:val="28"/>
          <w:szCs w:val="28"/>
        </w:rPr>
        <w:t>．</w:t>
      </w:r>
      <w:r w:rsidRPr="008C43AE">
        <w:rPr>
          <w:rFonts w:ascii="仿宋" w:eastAsia="仿宋" w:hAnsi="仿宋" w:hint="eastAsia"/>
          <w:sz w:val="28"/>
          <w:szCs w:val="28"/>
        </w:rPr>
        <w:t>广泛调研，</w:t>
      </w:r>
      <w:proofErr w:type="gramStart"/>
      <w:r w:rsidRPr="008C43AE">
        <w:rPr>
          <w:rFonts w:ascii="仿宋" w:eastAsia="仿宋" w:hAnsi="仿宋" w:hint="eastAsia"/>
          <w:sz w:val="28"/>
          <w:szCs w:val="28"/>
        </w:rPr>
        <w:t>研</w:t>
      </w:r>
      <w:proofErr w:type="gramEnd"/>
      <w:r w:rsidRPr="008C43AE">
        <w:rPr>
          <w:rFonts w:ascii="仿宋" w:eastAsia="仿宋" w:hAnsi="仿宋" w:hint="eastAsia"/>
          <w:sz w:val="28"/>
          <w:szCs w:val="28"/>
        </w:rPr>
        <w:t>判校内外发展形势。</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（二）研究与编制阶段（2020年6-9月）</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1</w:t>
      </w:r>
      <w:r w:rsidR="008C43AE">
        <w:rPr>
          <w:rFonts w:ascii="仿宋" w:eastAsia="仿宋" w:hAnsi="仿宋" w:hint="eastAsia"/>
          <w:sz w:val="28"/>
          <w:szCs w:val="28"/>
        </w:rPr>
        <w:t>．</w:t>
      </w:r>
      <w:r w:rsidRPr="008C43AE">
        <w:rPr>
          <w:rFonts w:ascii="仿宋" w:eastAsia="仿宋" w:hAnsi="仿宋" w:hint="eastAsia"/>
          <w:sz w:val="28"/>
          <w:szCs w:val="28"/>
        </w:rPr>
        <w:t>开展“十三五”规划执行情况的分析评估；</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2</w:t>
      </w:r>
      <w:r w:rsidR="008C43AE">
        <w:rPr>
          <w:rFonts w:ascii="仿宋" w:eastAsia="仿宋" w:hAnsi="仿宋" w:hint="eastAsia"/>
          <w:sz w:val="28"/>
          <w:szCs w:val="28"/>
        </w:rPr>
        <w:t>．</w:t>
      </w:r>
      <w:r w:rsidRPr="008C43AE">
        <w:rPr>
          <w:rFonts w:ascii="仿宋" w:eastAsia="仿宋" w:hAnsi="仿宋" w:hint="eastAsia"/>
          <w:sz w:val="28"/>
          <w:szCs w:val="28"/>
        </w:rPr>
        <w:t>研究形成“十四五”发展基本思路；</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3</w:t>
      </w:r>
      <w:r w:rsidR="008C43AE">
        <w:rPr>
          <w:rFonts w:ascii="仿宋" w:eastAsia="仿宋" w:hAnsi="仿宋" w:hint="eastAsia"/>
          <w:sz w:val="28"/>
          <w:szCs w:val="28"/>
        </w:rPr>
        <w:t>．</w:t>
      </w:r>
      <w:r w:rsidRPr="008C43AE">
        <w:rPr>
          <w:rFonts w:ascii="仿宋" w:eastAsia="仿宋" w:hAnsi="仿宋" w:hint="eastAsia"/>
          <w:sz w:val="28"/>
          <w:szCs w:val="28"/>
        </w:rPr>
        <w:t>研究形成专项规划目录；</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4</w:t>
      </w:r>
      <w:r w:rsidR="008C43AE">
        <w:rPr>
          <w:rFonts w:ascii="仿宋" w:eastAsia="仿宋" w:hAnsi="仿宋" w:hint="eastAsia"/>
          <w:sz w:val="28"/>
          <w:szCs w:val="28"/>
        </w:rPr>
        <w:t>．</w:t>
      </w:r>
      <w:r w:rsidRPr="008C43AE">
        <w:rPr>
          <w:rFonts w:ascii="仿宋" w:eastAsia="仿宋" w:hAnsi="仿宋" w:hint="eastAsia"/>
          <w:sz w:val="28"/>
          <w:szCs w:val="28"/>
        </w:rPr>
        <w:t>研究形成“十四五”规划框架；</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5</w:t>
      </w:r>
      <w:r w:rsidR="008C43AE">
        <w:rPr>
          <w:rFonts w:ascii="仿宋" w:eastAsia="仿宋" w:hAnsi="仿宋" w:hint="eastAsia"/>
          <w:sz w:val="28"/>
          <w:szCs w:val="28"/>
        </w:rPr>
        <w:t>．</w:t>
      </w:r>
      <w:r w:rsidRPr="008C43AE">
        <w:rPr>
          <w:rFonts w:ascii="仿宋" w:eastAsia="仿宋" w:hAnsi="仿宋" w:hint="eastAsia"/>
          <w:sz w:val="28"/>
          <w:szCs w:val="28"/>
        </w:rPr>
        <w:t>编制学校“十四五”各专项规划初稿；</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6</w:t>
      </w:r>
      <w:r w:rsidR="008C43AE">
        <w:rPr>
          <w:rFonts w:ascii="仿宋" w:eastAsia="仿宋" w:hAnsi="仿宋" w:hint="eastAsia"/>
          <w:sz w:val="28"/>
          <w:szCs w:val="28"/>
        </w:rPr>
        <w:t>．</w:t>
      </w:r>
      <w:r w:rsidRPr="008C43AE">
        <w:rPr>
          <w:rFonts w:ascii="仿宋" w:eastAsia="仿宋" w:hAnsi="仿宋" w:hint="eastAsia"/>
          <w:sz w:val="28"/>
          <w:szCs w:val="28"/>
        </w:rPr>
        <w:t>编制学校“十四五”改革和发展规划初稿。</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（三）征求意见阶段（2020年10-11月）</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1</w:t>
      </w:r>
      <w:r w:rsidR="008C43AE">
        <w:rPr>
          <w:rFonts w:ascii="仿宋" w:eastAsia="仿宋" w:hAnsi="仿宋" w:hint="eastAsia"/>
          <w:sz w:val="28"/>
          <w:szCs w:val="28"/>
        </w:rPr>
        <w:t>．</w:t>
      </w:r>
      <w:r w:rsidRPr="008C43AE">
        <w:rPr>
          <w:rFonts w:ascii="仿宋" w:eastAsia="仿宋" w:hAnsi="仿宋" w:hint="eastAsia"/>
          <w:sz w:val="28"/>
          <w:szCs w:val="28"/>
        </w:rPr>
        <w:t>广泛征求各方意见建议；</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2</w:t>
      </w:r>
      <w:r w:rsidR="008C43AE">
        <w:rPr>
          <w:rFonts w:ascii="仿宋" w:eastAsia="仿宋" w:hAnsi="仿宋" w:hint="eastAsia"/>
          <w:sz w:val="28"/>
          <w:szCs w:val="28"/>
        </w:rPr>
        <w:t>．</w:t>
      </w:r>
      <w:r w:rsidRPr="008C43AE">
        <w:rPr>
          <w:rFonts w:ascii="仿宋" w:eastAsia="仿宋" w:hAnsi="仿宋" w:hint="eastAsia"/>
          <w:sz w:val="28"/>
          <w:szCs w:val="28"/>
        </w:rPr>
        <w:t>进一步修改完善学校“十四五”发展规划。</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（四）审定与发布阶段（2020年12月）</w:t>
      </w:r>
    </w:p>
    <w:p w:rsidR="009E2BDE" w:rsidRPr="008C43AE" w:rsidRDefault="009E2BDE" w:rsidP="008C43AE">
      <w:pPr>
        <w:spacing w:line="480" w:lineRule="exact"/>
        <w:ind w:firstLineChars="200" w:firstLine="560"/>
        <w:rPr>
          <w:rFonts w:ascii="仿宋" w:eastAsia="仿宋" w:hAnsi="仿宋"/>
          <w:sz w:val="28"/>
          <w:szCs w:val="28"/>
        </w:rPr>
      </w:pPr>
      <w:r w:rsidRPr="008C43AE">
        <w:rPr>
          <w:rFonts w:ascii="仿宋" w:eastAsia="仿宋" w:hAnsi="仿宋" w:hint="eastAsia"/>
          <w:sz w:val="28"/>
          <w:szCs w:val="28"/>
        </w:rPr>
        <w:t>提请学校“十四五”发展规划编制领导小组、教代会、党委常委会审议，通过后发布实施。</w:t>
      </w:r>
    </w:p>
    <w:p w:rsidR="009E2BDE" w:rsidRPr="008C43AE" w:rsidRDefault="009E2BDE" w:rsidP="008C43AE">
      <w:pPr>
        <w:spacing w:line="480" w:lineRule="exact"/>
        <w:ind w:firstLineChars="200" w:firstLine="560"/>
        <w:rPr>
          <w:rFonts w:ascii="仿宋" w:eastAsia="仿宋" w:hAnsi="仿宋"/>
          <w:sz w:val="28"/>
          <w:szCs w:val="28"/>
        </w:rPr>
      </w:pPr>
    </w:p>
    <w:p w:rsidR="009E2BDE" w:rsidRPr="009E2BDE" w:rsidRDefault="009E2BDE" w:rsidP="008C43AE">
      <w:pPr>
        <w:spacing w:line="480" w:lineRule="exact"/>
        <w:ind w:firstLineChars="200" w:firstLine="560"/>
        <w:rPr>
          <w:rFonts w:ascii="仿宋" w:eastAsia="仿宋" w:hAnsi="仿宋"/>
          <w:sz w:val="32"/>
          <w:szCs w:val="32"/>
        </w:rPr>
      </w:pPr>
      <w:r w:rsidRPr="008C43AE">
        <w:rPr>
          <w:rFonts w:ascii="仿宋" w:eastAsia="仿宋" w:hAnsi="仿宋" w:hint="eastAsia"/>
          <w:sz w:val="28"/>
          <w:szCs w:val="28"/>
        </w:rPr>
        <w:t>各二级教学单位、各相关机构的“十四五”规划编制工作与学校规划编制工作同步开展、同步推进。</w:t>
      </w:r>
    </w:p>
    <w:p w:rsidR="008C43AE" w:rsidRDefault="008C43AE" w:rsidP="008C43AE">
      <w:pPr>
        <w:autoSpaceDE w:val="0"/>
        <w:autoSpaceDN w:val="0"/>
        <w:adjustRightInd w:val="0"/>
        <w:spacing w:line="560" w:lineRule="exact"/>
        <w:rPr>
          <w:rFonts w:ascii="仿宋" w:eastAsia="仿宋" w:hAnsi="仿宋"/>
          <w:sz w:val="32"/>
          <w:szCs w:val="32"/>
        </w:rPr>
      </w:pPr>
    </w:p>
    <w:p w:rsidR="008C43AE" w:rsidRDefault="008C43AE" w:rsidP="008C43AE">
      <w:pPr>
        <w:spacing w:line="480" w:lineRule="exact"/>
        <w:rPr>
          <w:rFonts w:ascii="仿宋_GB2312" w:eastAsia="仿宋_GB2312"/>
          <w:color w:val="000000"/>
          <w:sz w:val="28"/>
          <w:szCs w:val="28"/>
        </w:rPr>
      </w:pPr>
    </w:p>
    <w:p w:rsidR="008C43AE" w:rsidRDefault="008C43AE" w:rsidP="008C43AE">
      <w:pPr>
        <w:spacing w:line="480" w:lineRule="exact"/>
        <w:rPr>
          <w:rFonts w:ascii="仿宋_GB2312" w:eastAsia="仿宋_GB2312"/>
          <w:color w:val="000000"/>
          <w:sz w:val="28"/>
          <w:szCs w:val="28"/>
        </w:rPr>
      </w:pPr>
    </w:p>
    <w:tbl>
      <w:tblPr>
        <w:tblpPr w:leftFromText="180" w:rightFromText="180" w:vertAnchor="text" w:horzAnchor="margin" w:tblpY="54"/>
        <w:tblW w:w="8528"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8C43AE" w:rsidTr="007B4EE7">
        <w:tc>
          <w:tcPr>
            <w:tcW w:w="8528" w:type="dxa"/>
            <w:tcBorders>
              <w:top w:val="single" w:sz="12" w:space="0" w:color="auto"/>
              <w:left w:val="nil"/>
              <w:bottom w:val="single" w:sz="12" w:space="0" w:color="auto"/>
              <w:right w:val="nil"/>
            </w:tcBorders>
          </w:tcPr>
          <w:p w:rsidR="008C43AE" w:rsidRDefault="008C43AE" w:rsidP="007B4EE7">
            <w:pPr>
              <w:snapToGrid w:val="0"/>
              <w:spacing w:line="500" w:lineRule="atLeast"/>
              <w:ind w:rightChars="39" w:right="82" w:firstLineChars="100" w:firstLine="280"/>
              <w:rPr>
                <w:rFonts w:ascii="仿宋_GB2312" w:eastAsia="仿宋_GB2312" w:hAnsi="宋体"/>
                <w:color w:val="000000"/>
                <w:sz w:val="28"/>
                <w:szCs w:val="28"/>
              </w:rPr>
            </w:pPr>
            <w:r>
              <w:rPr>
                <w:rFonts w:ascii="仿宋_GB2312" w:eastAsia="仿宋_GB2312" w:hint="eastAsia"/>
                <w:color w:val="000000"/>
                <w:sz w:val="28"/>
                <w:szCs w:val="28"/>
              </w:rPr>
              <w:t xml:space="preserve">上海电机学院党政办公室        </w:t>
            </w:r>
            <w:r>
              <w:rPr>
                <w:rFonts w:ascii="仿宋_GB2312" w:eastAsia="仿宋_GB2312"/>
                <w:color w:val="000000"/>
                <w:sz w:val="28"/>
                <w:szCs w:val="28"/>
              </w:rPr>
              <w:t xml:space="preserve">        </w:t>
            </w:r>
            <w:r>
              <w:rPr>
                <w:rFonts w:ascii="仿宋_GB2312" w:eastAsia="仿宋_GB2312" w:hint="eastAsia"/>
                <w:color w:val="000000"/>
                <w:sz w:val="28"/>
                <w:szCs w:val="28"/>
              </w:rPr>
              <w:t>20</w:t>
            </w:r>
            <w:r>
              <w:rPr>
                <w:rFonts w:ascii="仿宋_GB2312" w:eastAsia="仿宋_GB2312"/>
                <w:color w:val="000000"/>
                <w:sz w:val="28"/>
                <w:szCs w:val="28"/>
              </w:rPr>
              <w:t>20</w:t>
            </w:r>
            <w:r>
              <w:rPr>
                <w:rFonts w:ascii="仿宋_GB2312" w:eastAsia="仿宋_GB2312" w:hint="eastAsia"/>
                <w:color w:val="000000"/>
                <w:sz w:val="28"/>
                <w:szCs w:val="28"/>
              </w:rPr>
              <w:t>年</w:t>
            </w:r>
            <w:r>
              <w:rPr>
                <w:rFonts w:ascii="仿宋_GB2312" w:eastAsia="仿宋_GB2312"/>
                <w:color w:val="000000"/>
                <w:sz w:val="28"/>
                <w:szCs w:val="28"/>
              </w:rPr>
              <w:t>5</w:t>
            </w:r>
            <w:r>
              <w:rPr>
                <w:rFonts w:ascii="仿宋_GB2312" w:eastAsia="仿宋_GB2312" w:hint="eastAsia"/>
                <w:color w:val="000000"/>
                <w:sz w:val="28"/>
                <w:szCs w:val="28"/>
              </w:rPr>
              <w:t>月</w:t>
            </w:r>
            <w:r>
              <w:rPr>
                <w:rFonts w:ascii="仿宋_GB2312" w:eastAsia="仿宋_GB2312"/>
                <w:color w:val="000000"/>
                <w:sz w:val="28"/>
                <w:szCs w:val="28"/>
              </w:rPr>
              <w:t>22</w:t>
            </w:r>
            <w:r>
              <w:rPr>
                <w:rFonts w:ascii="仿宋_GB2312" w:eastAsia="仿宋_GB2312" w:hint="eastAsia"/>
                <w:color w:val="000000"/>
                <w:sz w:val="28"/>
                <w:szCs w:val="28"/>
              </w:rPr>
              <w:t xml:space="preserve">日印发 </w:t>
            </w:r>
          </w:p>
        </w:tc>
      </w:tr>
    </w:tbl>
    <w:p w:rsidR="009E2BDE" w:rsidRPr="008C43AE" w:rsidRDefault="009E2BDE" w:rsidP="008C43AE">
      <w:pPr>
        <w:spacing w:line="360" w:lineRule="auto"/>
        <w:rPr>
          <w:rFonts w:ascii="仿宋" w:eastAsia="仿宋" w:hAnsi="仿宋"/>
          <w:sz w:val="32"/>
          <w:szCs w:val="32"/>
        </w:rPr>
      </w:pPr>
    </w:p>
    <w:sectPr w:rsidR="009E2BDE" w:rsidRPr="008C43AE" w:rsidSect="009E2BDE">
      <w:footerReference w:type="even" r:id="rId8"/>
      <w:footerReference w:type="default" r:id="rId9"/>
      <w:pgSz w:w="11906" w:h="16838"/>
      <w:pgMar w:top="2098" w:right="1588" w:bottom="1701" w:left="1588" w:header="851" w:footer="1588" w:gutter="113"/>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F6C" w:rsidRDefault="009E2BDE">
      <w:r>
        <w:separator/>
      </w:r>
    </w:p>
  </w:endnote>
  <w:endnote w:type="continuationSeparator" w:id="0">
    <w:p w:rsidR="00E74F6C" w:rsidRDefault="009E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CD" w:rsidRDefault="009E2BDE">
    <w:pPr>
      <w:pStyle w:val="a4"/>
      <w:framePr w:w="2162" w:wrap="around" w:vAnchor="text" w:hAnchor="page" w:x="1522" w:y="-2"/>
      <w:ind w:firstLineChars="100" w:firstLine="280"/>
      <w:rPr>
        <w:rStyle w:val="a6"/>
        <w:rFonts w:ascii="仿宋_GB2312"/>
        <w:sz w:val="28"/>
      </w:rPr>
    </w:pPr>
    <w:r>
      <w:rPr>
        <w:rStyle w:val="a6"/>
        <w:rFonts w:ascii="仿宋_GB2312" w:hint="eastAsia"/>
        <w:sz w:val="28"/>
      </w:rPr>
      <w:t>—</w:t>
    </w:r>
    <w:r>
      <w:rPr>
        <w:rStyle w:val="a6"/>
        <w:rFonts w:ascii="仿宋_GB2312" w:hint="eastAsia"/>
        <w:sz w:val="28"/>
      </w:rPr>
      <w:t xml:space="preserve"> </w:t>
    </w:r>
    <w:r>
      <w:rPr>
        <w:rFonts w:ascii="仿宋_GB2312"/>
        <w:sz w:val="28"/>
      </w:rPr>
      <w:fldChar w:fldCharType="begin"/>
    </w:r>
    <w:r>
      <w:rPr>
        <w:rStyle w:val="a6"/>
        <w:rFonts w:ascii="仿宋_GB2312"/>
        <w:sz w:val="28"/>
      </w:rPr>
      <w:instrText xml:space="preserve">PAGE  </w:instrText>
    </w:r>
    <w:r>
      <w:rPr>
        <w:rFonts w:ascii="仿宋_GB2312"/>
        <w:sz w:val="28"/>
      </w:rPr>
      <w:fldChar w:fldCharType="separate"/>
    </w:r>
    <w:r w:rsidR="005B30B6">
      <w:rPr>
        <w:rStyle w:val="a6"/>
        <w:rFonts w:ascii="仿宋_GB2312"/>
        <w:noProof/>
        <w:sz w:val="28"/>
      </w:rPr>
      <w:t>4</w:t>
    </w:r>
    <w:r>
      <w:rPr>
        <w:rFonts w:ascii="仿宋_GB2312"/>
        <w:sz w:val="28"/>
      </w:rPr>
      <w:fldChar w:fldCharType="end"/>
    </w:r>
    <w:r>
      <w:rPr>
        <w:rStyle w:val="a6"/>
        <w:rFonts w:ascii="仿宋_GB2312" w:hint="eastAsia"/>
        <w:sz w:val="28"/>
      </w:rPr>
      <w:t xml:space="preserve"> </w:t>
    </w:r>
    <w:r>
      <w:rPr>
        <w:rStyle w:val="a6"/>
        <w:rFonts w:ascii="仿宋_GB2312" w:hint="eastAsia"/>
        <w:sz w:val="28"/>
      </w:rPr>
      <w:t>—</w:t>
    </w:r>
  </w:p>
  <w:p w:rsidR="00F84BCD" w:rsidRDefault="00F84BC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BCD" w:rsidRDefault="009E2BDE">
    <w:pPr>
      <w:pStyle w:val="a4"/>
      <w:tabs>
        <w:tab w:val="clear" w:pos="8306"/>
        <w:tab w:val="left" w:pos="9000"/>
        <w:tab w:val="right" w:pos="9180"/>
      </w:tabs>
      <w:ind w:right="360"/>
      <w:rPr>
        <w:rFonts w:ascii="仿宋_GB2312" w:eastAsia="仿宋_GB2312"/>
        <w:sz w:val="28"/>
      </w:rPr>
    </w:pPr>
    <w:r>
      <w:rPr>
        <w:rFonts w:ascii="仿宋_GB2312" w:eastAsia="仿宋_GB2312" w:hint="eastAsia"/>
        <w:sz w:val="28"/>
      </w:rPr>
      <w:t xml:space="preserve">                                                   — </w:t>
    </w:r>
    <w:r>
      <w:rPr>
        <w:rFonts w:ascii="仿宋_GB2312"/>
        <w:sz w:val="28"/>
      </w:rPr>
      <w:fldChar w:fldCharType="begin"/>
    </w:r>
    <w:r>
      <w:rPr>
        <w:rStyle w:val="a6"/>
        <w:rFonts w:ascii="仿宋_GB2312"/>
        <w:sz w:val="28"/>
      </w:rPr>
      <w:instrText xml:space="preserve"> PAGE </w:instrText>
    </w:r>
    <w:r>
      <w:rPr>
        <w:rFonts w:ascii="仿宋_GB2312"/>
        <w:sz w:val="28"/>
      </w:rPr>
      <w:fldChar w:fldCharType="separate"/>
    </w:r>
    <w:r w:rsidR="005B30B6">
      <w:rPr>
        <w:rStyle w:val="a6"/>
        <w:rFonts w:ascii="仿宋_GB2312"/>
        <w:noProof/>
        <w:sz w:val="28"/>
      </w:rPr>
      <w:t>3</w:t>
    </w:r>
    <w:r>
      <w:rPr>
        <w:rFonts w:ascii="仿宋_GB2312"/>
        <w:sz w:val="28"/>
      </w:rPr>
      <w:fldChar w:fldCharType="end"/>
    </w:r>
    <w:r>
      <w:rPr>
        <w:rFonts w:ascii="仿宋_GB2312" w:hint="eastAsia"/>
        <w:sz w:val="28"/>
      </w:rPr>
      <w:t xml:space="preserve"> </w:t>
    </w:r>
    <w:r>
      <w:rPr>
        <w:rStyle w:val="a6"/>
        <w:rFonts w:ascii="仿宋_GB2312" w:eastAsia="仿宋_GB2312"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F6C" w:rsidRDefault="009E2BDE">
      <w:r>
        <w:separator/>
      </w:r>
    </w:p>
  </w:footnote>
  <w:footnote w:type="continuationSeparator" w:id="0">
    <w:p w:rsidR="00E74F6C" w:rsidRDefault="009E2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revisionView w:markup="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C2"/>
    <w:rsid w:val="002218E2"/>
    <w:rsid w:val="005B30B6"/>
    <w:rsid w:val="008C43AE"/>
    <w:rsid w:val="009E2BDE"/>
    <w:rsid w:val="00A21BDD"/>
    <w:rsid w:val="00AE756E"/>
    <w:rsid w:val="00E74F6C"/>
    <w:rsid w:val="00E9511E"/>
    <w:rsid w:val="00F508C2"/>
    <w:rsid w:val="00F84BCD"/>
    <w:rsid w:val="00FE3B43"/>
    <w:rsid w:val="38306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1232F-389E-4F3E-9CBA-E1836783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0" w:right="-719"/>
    </w:pPr>
    <w:rPr>
      <w:rFonts w:eastAsia="仿宋_GB2312"/>
      <w:sz w:val="32"/>
      <w:szCs w:val="20"/>
    </w:rPr>
  </w:style>
  <w:style w:type="paragraph" w:styleId="a4">
    <w:name w:val="footer"/>
    <w:basedOn w:val="a"/>
    <w:link w:val="Char"/>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style>
  <w:style w:type="character" w:customStyle="1" w:styleId="Char0">
    <w:name w:val="页眉 Char"/>
    <w:basedOn w:val="a0"/>
    <w:link w:val="a5"/>
    <w:uiPriority w:val="99"/>
    <w:rPr>
      <w:sz w:val="18"/>
      <w:szCs w:val="18"/>
    </w:rPr>
  </w:style>
  <w:style w:type="character" w:customStyle="1" w:styleId="Char">
    <w:name w:val="页脚 Char"/>
    <w:basedOn w:val="a0"/>
    <w:link w:val="a4"/>
    <w:rPr>
      <w:sz w:val="18"/>
      <w:szCs w:val="18"/>
    </w:rPr>
  </w:style>
  <w:style w:type="paragraph" w:styleId="a7">
    <w:name w:val="Balloon Text"/>
    <w:basedOn w:val="a"/>
    <w:link w:val="Char1"/>
    <w:uiPriority w:val="99"/>
    <w:semiHidden/>
    <w:unhideWhenUsed/>
    <w:rsid w:val="009E2BDE"/>
    <w:rPr>
      <w:sz w:val="18"/>
      <w:szCs w:val="18"/>
    </w:rPr>
  </w:style>
  <w:style w:type="character" w:customStyle="1" w:styleId="Char1">
    <w:name w:val="批注框文本 Char"/>
    <w:basedOn w:val="a0"/>
    <w:link w:val="a7"/>
    <w:uiPriority w:val="99"/>
    <w:semiHidden/>
    <w:rsid w:val="009E2BDE"/>
    <w:rPr>
      <w:rFonts w:ascii="Times New Roman" w:eastAsia="宋体" w:hAnsi="Times New Roman" w:cs="Times New Roman"/>
      <w:kern w:val="2"/>
      <w:sz w:val="18"/>
      <w:szCs w:val="18"/>
    </w:rPr>
  </w:style>
  <w:style w:type="character" w:customStyle="1" w:styleId="3Char">
    <w:name w:val="正文文本缩进 3 Char"/>
    <w:link w:val="3"/>
    <w:rsid w:val="009E2BDE"/>
    <w:rPr>
      <w:rFonts w:ascii="方正仿宋简体" w:eastAsia="方正仿宋简体" w:hAnsi="宋体"/>
      <w:color w:val="000000"/>
      <w:sz w:val="30"/>
      <w:szCs w:val="24"/>
    </w:rPr>
  </w:style>
  <w:style w:type="paragraph" w:styleId="3">
    <w:name w:val="Body Text Indent 3"/>
    <w:basedOn w:val="a"/>
    <w:link w:val="3Char"/>
    <w:rsid w:val="009E2BDE"/>
    <w:pPr>
      <w:widowControl/>
      <w:spacing w:line="520" w:lineRule="exact"/>
      <w:ind w:firstLineChars="200" w:firstLine="600"/>
      <w:jc w:val="left"/>
    </w:pPr>
    <w:rPr>
      <w:rFonts w:ascii="方正仿宋简体" w:eastAsia="方正仿宋简体" w:hAnsi="宋体" w:cstheme="minorBidi"/>
      <w:color w:val="000000"/>
      <w:kern w:val="0"/>
      <w:sz w:val="30"/>
    </w:rPr>
  </w:style>
  <w:style w:type="character" w:customStyle="1" w:styleId="3Char1">
    <w:name w:val="正文文本缩进 3 Char1"/>
    <w:basedOn w:val="a0"/>
    <w:uiPriority w:val="99"/>
    <w:semiHidden/>
    <w:rsid w:val="009E2BDE"/>
    <w:rPr>
      <w:rFonts w:ascii="Times New Roman" w:eastAsia="宋体" w:hAnsi="Times New Roman" w:cs="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932</Words>
  <Characters>970</Characters>
  <Application>Microsoft Office Word</Application>
  <DocSecurity>0</DocSecurity>
  <Lines>57</Lines>
  <Paragraphs>52</Paragraphs>
  <ScaleCrop>false</ScaleCrop>
  <Company>Microsoft</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杨婷</dc:creator>
  <cp:lastModifiedBy>杨婷</cp:lastModifiedBy>
  <cp:revision>11</cp:revision>
  <cp:lastPrinted>2020-05-22T07:23:00Z</cp:lastPrinted>
  <dcterms:created xsi:type="dcterms:W3CDTF">2019-10-16T06:44:00Z</dcterms:created>
  <dcterms:modified xsi:type="dcterms:W3CDTF">2020-05-22T07:23:00Z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